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B35A4A">
        <w:rPr>
          <w:rFonts w:cstheme="minorHAnsi"/>
          <w:b/>
          <w:sz w:val="28"/>
          <w:szCs w:val="28"/>
          <w:u w:val="single"/>
        </w:rPr>
        <w:t>6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B35A4A">
        <w:rPr>
          <w:rFonts w:cstheme="minorHAnsi"/>
          <w:b/>
          <w:sz w:val="28"/>
          <w:szCs w:val="28"/>
        </w:rPr>
        <w:t>6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B35A4A">
        <w:rPr>
          <w:rFonts w:cstheme="minorHAnsi"/>
          <w:bCs/>
          <w:sz w:val="28"/>
          <w:szCs w:val="28"/>
        </w:rPr>
        <w:t>Nilo &amp; Almeida Advogados Associados</w:t>
      </w:r>
      <w:r w:rsidR="005B19F4" w:rsidRPr="005B19F4">
        <w:rPr>
          <w:rFonts w:cstheme="minorHAnsi"/>
          <w:bCs/>
          <w:sz w:val="28"/>
          <w:szCs w:val="28"/>
        </w:rPr>
        <w:t xml:space="preserve">, CNPJ </w:t>
      </w:r>
      <w:r w:rsidR="00B35A4A">
        <w:rPr>
          <w:rFonts w:cstheme="minorHAnsi"/>
          <w:bCs/>
          <w:sz w:val="28"/>
          <w:szCs w:val="28"/>
        </w:rPr>
        <w:t>22.964.948/0001-08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B35A4A">
        <w:rPr>
          <w:rFonts w:cstheme="minorHAnsi"/>
          <w:sz w:val="28"/>
          <w:szCs w:val="28"/>
        </w:rPr>
        <w:t>Contratação de escritório de advocacia especializado em direito tributário, para auxílio ao SESCOOP/MG na obtenção de imunidade tributária e o ressarcimento das contribuições sociais patronais, pagos nos últimos 5 (cinco) anos, bem como a antecipação de tutela ou medida liminar, como objetivo de suspender a exigibilidade dos tributos até a decisão final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35A4A">
        <w:rPr>
          <w:rFonts w:cstheme="minorHAnsi"/>
          <w:sz w:val="28"/>
          <w:szCs w:val="28"/>
        </w:rPr>
        <w:t>10% do benefício econômico alcançado até o recebimento do precatório, decorrente dos serviços prestados para obtenção de decisão judicial favorável, podendo ser destacado do valor principal do CONTRATANTE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35A4A">
        <w:rPr>
          <w:rFonts w:asciiTheme="minorHAnsi" w:hAnsiTheme="minorHAnsi" w:cstheme="minorHAnsi"/>
          <w:color w:val="000000"/>
          <w:sz w:val="28"/>
          <w:szCs w:val="28"/>
        </w:rPr>
        <w:t>27 de agosto</w:t>
      </w:r>
      <w:bookmarkStart w:id="0" w:name="_GoBack"/>
      <w:bookmarkEnd w:id="0"/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F76227">
        <w:rPr>
          <w:rFonts w:asciiTheme="minorHAnsi" w:hAnsiTheme="minorHAnsi" w:cstheme="minorHAnsi"/>
          <w:color w:val="000000"/>
          <w:sz w:val="28"/>
          <w:szCs w:val="28"/>
        </w:rPr>
        <w:t>de</w:t>
      </w:r>
      <w:proofErr w:type="spellEnd"/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35A4A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19</cp:revision>
  <cp:lastPrinted>2020-03-25T13:30:00Z</cp:lastPrinted>
  <dcterms:created xsi:type="dcterms:W3CDTF">2019-02-27T15:11:00Z</dcterms:created>
  <dcterms:modified xsi:type="dcterms:W3CDTF">2020-08-31T15:11:00Z</dcterms:modified>
</cp:coreProperties>
</file>